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November 17,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6:12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Directors Fuschich and Zuber; Chief Zamora; Clerk Gann; J. Snider; Fire Fighters: Zara and Coates.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  Minutes approved as presented: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approve; Director Zuber 2nd the motion; 2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No public comment.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746: Green Bar October: $183,870.71; 724: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$144,860.58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Warrant Sheet: Director Fuschich motioned to approve the warrant sheet in the amount of $16,224.39; Director Zuber 2nd the motion, 2 ayes; motion passed. 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Warrant Sheet: Director Fuschich motioned to approve the warrant sheet in the amount of $20,989.51; Director Zuber 2nd the motion, 2 ayes; motion passed.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Warrant Sheet: Director Fuschich motioned to approve the warrant sheet in the amount of $15,035.65; Director Zuber 2nd the motion, 2 ayes; motion passed.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Wire Transfer-EDD: Director Fuschich motioned to approve the warrant sheets for EDD; Director Zuber 2nd the motion, 2 ayes; motion passed.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8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Wire Transfer-EDD: Director Fuschich motioned to approve the warrant sheets for IRS;  Director Zuber 2nd the motion, 2 ayes; motion passed.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724 Warrant Sheet: Director Fuschich motioned to approve the warrant sheet in the amount of $75,142.91; Director Zuber 2nd the motion, 2 ayes; motion passed.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 of November 1; Start of stipend pay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maintenance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Vehicles in order; hummer wipers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Picked up Rescue in Washington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Fuschich donating of cars for training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Rose Bar in escrow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Capt Coates and FF Eggert on ESO program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the approval of the ESO program in the amount of $4,805.50; Director Zuber 2nd the motion; 2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Rose Bar water concerns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Surplus of items discussion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18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surplus of the 30 minute Scott bottles; dispose of bottle, packs and hurst extrication; Director Zuber 2nd the motion; 2 ayes; motion passed.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Program: Discussion; no action.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Subsistence Allowance: Remove from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Fees: No discussion; no action.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NA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Adoption:NA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Equipment: Chief’s report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NA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NA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CM:NA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SFFA:NA</w:t>
      </w:r>
    </w:p>
    <w:p w:rsidR="00000000" w:rsidDel="00000000" w:rsidP="00000000" w:rsidRDefault="00000000" w:rsidRPr="00000000" w14:paraId="00000040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Order:NA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Session:NA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7:48 p.m.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RSm5NTt2gz0HDRhcLykhD/cBA==">AMUW2mUE0EzG60dW2YDhIEoEmB8NtKMh6Yj2HdwOYRVsbw0YNQ76fys/G1Q+U1SBRymIk+Q1s0n3yPTsCtSQ9wTVGDmb90ezSmkDDUIyxDAO8Lyc7mLHXSs=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